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267" w14:textId="77777777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  <w:r w:rsidRPr="00EB486A">
        <w:rPr>
          <w:rFonts w:asciiTheme="minorHAnsi" w:hAnsiTheme="minorHAnsi" w:cstheme="minorHAnsi"/>
          <w:sz w:val="24"/>
          <w:szCs w:val="24"/>
        </w:rPr>
        <w:t>TISKOVÁ ZPRÁVA</w:t>
      </w:r>
    </w:p>
    <w:p w14:paraId="628F45E8" w14:textId="3C5BA372" w:rsidR="009D25E9" w:rsidRPr="00EB486A" w:rsidRDefault="009D25E9" w:rsidP="009D25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0F682C32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b/>
          <w:bCs/>
          <w:kern w:val="2"/>
          <w:u w:val="single"/>
          <w14:ligatures w14:val="standardContextual"/>
        </w:rPr>
      </w:pPr>
      <w:r w:rsidRPr="0094439E">
        <w:rPr>
          <w:rFonts w:ascii="Aptos" w:eastAsia="Aptos" w:hAnsi="Aptos"/>
          <w:b/>
          <w:bCs/>
          <w:kern w:val="2"/>
          <w:u w:val="single"/>
          <w14:ligatures w14:val="standardContextual"/>
        </w:rPr>
        <w:t>11. ročník soutěže Sommelier Moravy zná své vítěze!</w:t>
      </w:r>
    </w:p>
    <w:p w14:paraId="575FCADA" w14:textId="77777777" w:rsidR="0094439E" w:rsidRPr="00AE5B90" w:rsidRDefault="0094439E" w:rsidP="00AE5B9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sz w:val="26"/>
          <w:szCs w:val="26"/>
          <w:u w:val="single"/>
          <w:lang w:eastAsia="cs-CZ"/>
        </w:rPr>
      </w:pPr>
    </w:p>
    <w:p w14:paraId="449DB260" w14:textId="72464160" w:rsidR="00AE5B90" w:rsidRDefault="00AE5B90" w:rsidP="00AE5B9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i/>
          <w:iCs/>
          <w:sz w:val="26"/>
          <w:szCs w:val="26"/>
          <w:lang w:eastAsia="cs-CZ"/>
        </w:rPr>
      </w:pPr>
      <w:r>
        <w:rPr>
          <w:rFonts w:ascii="AppleSystemUIFont" w:hAnsi="AppleSystemUIFont" w:cs="AppleSystemUIFont"/>
          <w:i/>
          <w:iCs/>
          <w:sz w:val="26"/>
          <w:szCs w:val="26"/>
          <w:lang w:eastAsia="cs-CZ"/>
        </w:rPr>
        <w:t xml:space="preserve">Znojmo, </w:t>
      </w:r>
      <w:r w:rsidR="0094439E">
        <w:rPr>
          <w:rFonts w:ascii="AppleSystemUIFont" w:hAnsi="AppleSystemUIFont" w:cs="AppleSystemUIFont"/>
          <w:i/>
          <w:iCs/>
          <w:sz w:val="26"/>
          <w:szCs w:val="26"/>
          <w:lang w:eastAsia="cs-CZ"/>
        </w:rPr>
        <w:t>24</w:t>
      </w:r>
      <w:r>
        <w:rPr>
          <w:rFonts w:ascii="AppleSystemUIFont" w:hAnsi="AppleSystemUIFont" w:cs="AppleSystemUIFont"/>
          <w:i/>
          <w:iCs/>
          <w:sz w:val="26"/>
          <w:szCs w:val="26"/>
          <w:lang w:eastAsia="cs-CZ"/>
        </w:rPr>
        <w:t>. listopadu 202</w:t>
      </w:r>
      <w:r w:rsidR="0094439E">
        <w:rPr>
          <w:rFonts w:ascii="AppleSystemUIFont" w:hAnsi="AppleSystemUIFont" w:cs="AppleSystemUIFont"/>
          <w:i/>
          <w:iCs/>
          <w:sz w:val="26"/>
          <w:szCs w:val="26"/>
          <w:lang w:eastAsia="cs-CZ"/>
        </w:rPr>
        <w:t>4</w:t>
      </w:r>
    </w:p>
    <w:p w14:paraId="4664E228" w14:textId="77777777" w:rsidR="0094439E" w:rsidRDefault="0094439E" w:rsidP="00AE5B9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i/>
          <w:iCs/>
          <w:sz w:val="26"/>
          <w:szCs w:val="26"/>
          <w:lang w:eastAsia="cs-CZ"/>
        </w:rPr>
      </w:pPr>
    </w:p>
    <w:p w14:paraId="7CAB48D5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>Ve dnech 20. a 21. listopadu se uskutečnil již 11. ročník prestižní soutěže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>Sommelier Moravy</w:t>
      </w:r>
      <w:r w:rsidRPr="0094439E">
        <w:rPr>
          <w:rFonts w:ascii="Aptos" w:eastAsia="Aptos" w:hAnsi="Aptos"/>
          <w:kern w:val="2"/>
          <w14:ligatures w14:val="standardContextual"/>
        </w:rPr>
        <w:t xml:space="preserve">, která každoročně přivádí do Znojma špičky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sommelierského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 oboru. Soutěž je jedinečná svým zaměřením výhradně na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sommelierské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 znalosti a dovednosti týkající se České republiky. Letošní ročník překonal očekávání jak v počtu účastníků, tak v úrovni jejich znalostí a dovedností.</w:t>
      </w:r>
    </w:p>
    <w:p w14:paraId="52160079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</w:p>
    <w:p w14:paraId="311D0DC8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b/>
          <w:bCs/>
          <w:kern w:val="2"/>
          <w14:ligatures w14:val="standardContextual"/>
        </w:rPr>
      </w:pPr>
      <w:r w:rsidRPr="0094439E">
        <w:rPr>
          <w:rFonts w:ascii="Aptos" w:eastAsia="Aptos" w:hAnsi="Aptos"/>
          <w:b/>
          <w:bCs/>
          <w:kern w:val="2"/>
          <w14:ligatures w14:val="standardContextual"/>
        </w:rPr>
        <w:t>Rekordní účast a vysoká úroveň soutěžících</w:t>
      </w:r>
    </w:p>
    <w:p w14:paraId="42A673BE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>V kategorii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>JUNIOR</w:t>
      </w:r>
      <w:r w:rsidRPr="0094439E">
        <w:rPr>
          <w:rFonts w:ascii="Aptos" w:eastAsia="Aptos" w:hAnsi="Aptos"/>
          <w:kern w:val="2"/>
          <w14:ligatures w14:val="standardContextual"/>
        </w:rPr>
        <w:t> soutěžilo rekordních 34 studentů z 11 odborných škol z celé České republiky. První místo vybojovala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 xml:space="preserve">Sophia Maria </w:t>
      </w:r>
      <w:proofErr w:type="spellStart"/>
      <w:r w:rsidRPr="0094439E">
        <w:rPr>
          <w:rFonts w:ascii="Aptos" w:eastAsia="Aptos" w:hAnsi="Aptos"/>
          <w:b/>
          <w:bCs/>
          <w:kern w:val="2"/>
          <w14:ligatures w14:val="standardContextual"/>
        </w:rPr>
        <w:t>Hübler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 ze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Súkromné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 školy SOŠ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Gos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>-SK v Trnavě. Druhé místo obsadila její spolužačka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 xml:space="preserve">Ivana </w:t>
      </w:r>
      <w:proofErr w:type="spellStart"/>
      <w:r w:rsidRPr="0094439E">
        <w:rPr>
          <w:rFonts w:ascii="Aptos" w:eastAsia="Aptos" w:hAnsi="Aptos"/>
          <w:b/>
          <w:bCs/>
          <w:kern w:val="2"/>
          <w14:ligatures w14:val="standardContextual"/>
        </w:rPr>
        <w:t>Andelová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> a třetí příčku získal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 xml:space="preserve">Adam </w:t>
      </w:r>
      <w:proofErr w:type="spellStart"/>
      <w:r w:rsidRPr="0094439E">
        <w:rPr>
          <w:rFonts w:ascii="Aptos" w:eastAsia="Aptos" w:hAnsi="Aptos"/>
          <w:b/>
          <w:bCs/>
          <w:kern w:val="2"/>
          <w14:ligatures w14:val="standardContextual"/>
        </w:rPr>
        <w:t>Žyla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> ze Střední školy hotelnictví a služeb a Vyšší odborné školy v Opavě.</w:t>
      </w:r>
    </w:p>
    <w:p w14:paraId="06B321CF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>V kategorii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>PROFESIONÁL</w:t>
      </w:r>
      <w:r w:rsidRPr="0094439E">
        <w:rPr>
          <w:rFonts w:ascii="Aptos" w:eastAsia="Aptos" w:hAnsi="Aptos"/>
          <w:kern w:val="2"/>
          <w14:ligatures w14:val="standardContextual"/>
        </w:rPr>
        <w:t xml:space="preserve"> triumfovala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>Natálie Válková</w:t>
      </w:r>
      <w:r w:rsidRPr="0094439E">
        <w:rPr>
          <w:rFonts w:ascii="Aptos" w:eastAsia="Aptos" w:hAnsi="Aptos"/>
          <w:kern w:val="2"/>
          <w14:ligatures w14:val="standardContextual"/>
        </w:rPr>
        <w:t>, která tímto dosáhla historického úspěchu – jako první žena v historii soutěže zvítězila potřetí v řadě. Díky tomuto zlatému hattricku se v příštím roce zapojí do soutěže již jako porotkyně. Druhé místo obsadil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>Jiří Lupínek</w:t>
      </w:r>
      <w:r w:rsidRPr="0094439E">
        <w:rPr>
          <w:rFonts w:ascii="Aptos" w:eastAsia="Aptos" w:hAnsi="Aptos"/>
          <w:kern w:val="2"/>
          <w14:ligatures w14:val="standardContextual"/>
        </w:rPr>
        <w:t> a na třetím místě se umístil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>Tomáš Čížek</w:t>
      </w:r>
      <w:r w:rsidRPr="0094439E">
        <w:rPr>
          <w:rFonts w:ascii="Aptos" w:eastAsia="Aptos" w:hAnsi="Aptos"/>
          <w:kern w:val="2"/>
          <w14:ligatures w14:val="standardContextual"/>
        </w:rPr>
        <w:t>.</w:t>
      </w:r>
    </w:p>
    <w:p w14:paraId="2124B740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</w:p>
    <w:p w14:paraId="1896DCCE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b/>
          <w:bCs/>
          <w:kern w:val="2"/>
          <w14:ligatures w14:val="standardContextual"/>
        </w:rPr>
      </w:pPr>
      <w:r w:rsidRPr="0094439E">
        <w:rPr>
          <w:rFonts w:ascii="Aptos" w:eastAsia="Aptos" w:hAnsi="Aptos"/>
          <w:b/>
          <w:bCs/>
          <w:kern w:val="2"/>
          <w14:ligatures w14:val="standardContextual"/>
        </w:rPr>
        <w:t>Náročné disciplíny, novinka ve finále</w:t>
      </w:r>
    </w:p>
    <w:p w14:paraId="6EA19A68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 xml:space="preserve">Soutěžící museli zvládnout několik náročných disciplín. První z nich byl hodinový písemný test, který prověřil teoretické znalosti o víně a jeho výrobě, vinařstvích a vinohradnických oblastech. Následovala slepá degustace jednoho vzorku vína, během níž měli soutěžící popsat jeho charakter a správně určit například oblast původu, odrůdu či ročník. Třetí disciplína se zaměřila na servis – soutěžící předváděli perfektní podávání šumivého nebo červeného vína podle pravidel Mezinárodní asociace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sommelierů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>.</w:t>
      </w:r>
    </w:p>
    <w:p w14:paraId="48AD843D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 xml:space="preserve">Letos navíc soutěž nabídla novinku ve finálové části kategorie Profesionál. Poprvé v historii spolupracovaly obě kategorie – studenti z juniorské kategorie vystupovali v roli kolegů finalistů v boji o medaile. Finálová disciplína tak kladla důraz nejen na individuální schopnosti, ale také na týmovou práci a vzájemnou podporu mezi generacemi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sommeliérů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>.</w:t>
      </w:r>
    </w:p>
    <w:p w14:paraId="43B6E6C3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b/>
          <w:bCs/>
          <w:kern w:val="2"/>
          <w14:ligatures w14:val="standardContextual"/>
        </w:rPr>
      </w:pPr>
    </w:p>
    <w:p w14:paraId="5ABF8F12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b/>
          <w:bCs/>
          <w:kern w:val="2"/>
          <w14:ligatures w14:val="standardContextual"/>
        </w:rPr>
        <w:t>Ocenění od předních odborníků a význam soutěže</w:t>
      </w:r>
    </w:p>
    <w:p w14:paraId="01E08347" w14:textId="16500DE3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 xml:space="preserve">Prezident Asociace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sommelierů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 České republiky,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>Ivo Dvořák</w:t>
      </w:r>
      <w:r w:rsidRPr="0094439E">
        <w:rPr>
          <w:rFonts w:ascii="Aptos" w:eastAsia="Aptos" w:hAnsi="Aptos"/>
          <w:kern w:val="2"/>
          <w14:ligatures w14:val="standardContextual"/>
        </w:rPr>
        <w:t>, ocenil nejen výkon soutěžících, ale i jejich pedagogy:</w:t>
      </w:r>
      <w:r w:rsidRPr="0094439E">
        <w:rPr>
          <w:rFonts w:ascii="Aptos" w:eastAsia="Aptos" w:hAnsi="Aptos"/>
          <w:kern w:val="2"/>
          <w14:ligatures w14:val="standardContextual"/>
        </w:rPr>
        <w:br/>
      </w:r>
      <w:r w:rsidRPr="0094439E">
        <w:rPr>
          <w:rFonts w:ascii="Aptos" w:eastAsia="Aptos" w:hAnsi="Aptos"/>
          <w:i/>
          <w:iCs/>
          <w:kern w:val="2"/>
          <w14:ligatures w14:val="standardContextual"/>
        </w:rPr>
        <w:t>„Musím vyseknout poklonu všem pedagogům, kteří studenty na soutěž připravují. Někteří studenti se svým servisem i slepou degustací přiblížili v kvalitě provedení profesionálům. Za tím bezpochyby stojí práce</w:t>
      </w:r>
      <w:r>
        <w:rPr>
          <w:rFonts w:ascii="Aptos" w:eastAsia="Aptos" w:hAnsi="Aptos"/>
          <w:i/>
          <w:iCs/>
          <w:kern w:val="2"/>
          <w14:ligatures w14:val="standardContextual"/>
        </w:rPr>
        <w:t xml:space="preserve"> </w:t>
      </w:r>
      <w:r w:rsidRPr="0094439E">
        <w:rPr>
          <w:rFonts w:ascii="Aptos" w:eastAsia="Aptos" w:hAnsi="Aptos"/>
          <w:i/>
          <w:iCs/>
          <w:kern w:val="2"/>
          <w14:ligatures w14:val="standardContextual"/>
        </w:rPr>
        <w:t>pedagoga, školy a píle studentů. Tito mladí zástupci současné generace rozhodně mají svým budoucím</w:t>
      </w:r>
      <w:r>
        <w:rPr>
          <w:rFonts w:ascii="Aptos" w:eastAsia="Aptos" w:hAnsi="Aptos"/>
          <w:i/>
          <w:iCs/>
          <w:kern w:val="2"/>
          <w14:ligatures w14:val="standardContextual"/>
        </w:rPr>
        <w:t xml:space="preserve"> </w:t>
      </w:r>
      <w:r w:rsidRPr="0094439E">
        <w:rPr>
          <w:rFonts w:ascii="Aptos" w:eastAsia="Aptos" w:hAnsi="Aptos"/>
          <w:i/>
          <w:iCs/>
          <w:kern w:val="2"/>
          <w14:ligatures w14:val="standardContextual"/>
        </w:rPr>
        <w:t>zaměstnavatelům co nabídnout.“</w:t>
      </w:r>
    </w:p>
    <w:p w14:paraId="1D18F730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i/>
          <w:iCs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 xml:space="preserve">Ředitel soutěže a viceprezident Asociace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sommelierů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>,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>František Koudela</w:t>
      </w:r>
      <w:r w:rsidRPr="0094439E">
        <w:rPr>
          <w:rFonts w:ascii="Aptos" w:eastAsia="Aptos" w:hAnsi="Aptos"/>
          <w:kern w:val="2"/>
          <w14:ligatures w14:val="standardContextual"/>
        </w:rPr>
        <w:t>, dodal:</w:t>
      </w:r>
      <w:r w:rsidRPr="0094439E">
        <w:rPr>
          <w:rFonts w:ascii="Aptos" w:eastAsia="Aptos" w:hAnsi="Aptos"/>
          <w:kern w:val="2"/>
          <w14:ligatures w14:val="standardContextual"/>
        </w:rPr>
        <w:br/>
      </w:r>
      <w:r w:rsidRPr="0094439E">
        <w:rPr>
          <w:rFonts w:ascii="Aptos" w:eastAsia="Aptos" w:hAnsi="Aptos"/>
          <w:i/>
          <w:iCs/>
          <w:kern w:val="2"/>
          <w14:ligatures w14:val="standardContextual"/>
        </w:rPr>
        <w:t xml:space="preserve">„Nezbytnou součástí soutěžních dnů jsou také odborné semináře, které pro soutěžící každoročně připravujeme. Soutěžící si tak vždy odvezou nejen nové zkušenosti ale i cenné informace. O ty letošní se postarala Klára Kollárová, národní </w:t>
      </w:r>
      <w:proofErr w:type="spellStart"/>
      <w:r w:rsidRPr="0094439E">
        <w:rPr>
          <w:rFonts w:ascii="Aptos" w:eastAsia="Aptos" w:hAnsi="Aptos"/>
          <w:i/>
          <w:iCs/>
          <w:kern w:val="2"/>
          <w14:ligatures w14:val="standardContextual"/>
        </w:rPr>
        <w:t>sommelierka</w:t>
      </w:r>
      <w:proofErr w:type="spellEnd"/>
      <w:r w:rsidRPr="0094439E">
        <w:rPr>
          <w:rFonts w:ascii="Aptos" w:eastAsia="Aptos" w:hAnsi="Aptos"/>
          <w:i/>
          <w:iCs/>
          <w:kern w:val="2"/>
          <w14:ligatures w14:val="standardContextual"/>
        </w:rPr>
        <w:t xml:space="preserve"> a Lukáš, </w:t>
      </w:r>
      <w:proofErr w:type="spellStart"/>
      <w:r w:rsidRPr="0094439E">
        <w:rPr>
          <w:rFonts w:ascii="Aptos" w:eastAsia="Aptos" w:hAnsi="Aptos"/>
          <w:i/>
          <w:iCs/>
          <w:kern w:val="2"/>
          <w14:ligatures w14:val="standardContextual"/>
        </w:rPr>
        <w:t>Halkoci</w:t>
      </w:r>
      <w:proofErr w:type="spellEnd"/>
      <w:r w:rsidRPr="0094439E">
        <w:rPr>
          <w:rFonts w:ascii="Aptos" w:eastAsia="Aptos" w:hAnsi="Aptos"/>
          <w:i/>
          <w:iCs/>
          <w:kern w:val="2"/>
          <w14:ligatures w14:val="standardContextual"/>
        </w:rPr>
        <w:t xml:space="preserve">, mladý vinař. Soutěž tak je pro účastníky nejen výzvou, ale i vzděláváním.“ </w:t>
      </w:r>
    </w:p>
    <w:p w14:paraId="61CFAF59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i/>
          <w:iCs/>
          <w:kern w:val="2"/>
          <w14:ligatures w14:val="standardContextual"/>
        </w:rPr>
        <w:lastRenderedPageBreak/>
        <w:tab/>
      </w:r>
      <w:r w:rsidRPr="0094439E">
        <w:rPr>
          <w:rFonts w:ascii="Aptos" w:eastAsia="Aptos" w:hAnsi="Aptos"/>
          <w:i/>
          <w:iCs/>
          <w:kern w:val="2"/>
          <w14:ligatures w14:val="standardContextual"/>
        </w:rPr>
        <w:tab/>
      </w:r>
    </w:p>
    <w:p w14:paraId="7786E20A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b/>
          <w:bCs/>
          <w:kern w:val="2"/>
          <w14:ligatures w14:val="standardContextual"/>
        </w:rPr>
        <w:t>Poděkování partnerům a organizátorům</w:t>
      </w:r>
    </w:p>
    <w:p w14:paraId="0C9A8B61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 xml:space="preserve">Úspěch soutěže by nebyl možný bez podpory významných partnerů a sponzorů, mezi něž patří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Pulltex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, Národní vinařské centrum, Salon vín České republiky, Svaz vinařů České republiky, Vinařství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Thaya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, BS vinařské potřeby a další. Organizátoři také děkují členům odborné poroty a organizačnímu týmu za jejich profesionální přístup a úsilí. </w:t>
      </w:r>
    </w:p>
    <w:p w14:paraId="1FE1B187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</w:p>
    <w:p w14:paraId="30643EBE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b/>
          <w:bCs/>
          <w:kern w:val="2"/>
          <w14:ligatures w14:val="standardContextual"/>
        </w:rPr>
        <w:t>Sommelier Moravy potvrzuje své postavení</w:t>
      </w:r>
    </w:p>
    <w:p w14:paraId="4835F9CA" w14:textId="550E0A80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>Soutěž </w:t>
      </w:r>
      <w:r w:rsidRPr="0094439E">
        <w:rPr>
          <w:rFonts w:ascii="Aptos" w:eastAsia="Aptos" w:hAnsi="Aptos"/>
          <w:b/>
          <w:bCs/>
          <w:kern w:val="2"/>
          <w14:ligatures w14:val="standardContextual"/>
        </w:rPr>
        <w:t>Sommelier Moravy</w:t>
      </w:r>
      <w:r w:rsidRPr="0094439E">
        <w:rPr>
          <w:rFonts w:ascii="Aptos" w:eastAsia="Aptos" w:hAnsi="Aptos"/>
          <w:kern w:val="2"/>
          <w14:ligatures w14:val="standardContextual"/>
        </w:rPr>
        <w:t xml:space="preserve"> znovu ukázala, že má nezastupitelnou roli nejen pro rozvoj mladých talentů a oboru, ale také jako událost, která podporuje kvalitu českých a moravských vín v České republice. Výjimečné výkony letošních vítězů potvrzují, že budoucnost českého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sommelierství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 je v dobrých rukou. Gratulujeme všem vítězům a účastníkům a těšíme se na další ročník.</w:t>
      </w:r>
    </w:p>
    <w:p w14:paraId="45D9DA03" w14:textId="77777777" w:rsidR="009B5AD5" w:rsidRPr="00EB486A" w:rsidRDefault="009B5AD5" w:rsidP="009D25E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EB3BEF" w14:textId="5AFE8E85" w:rsidR="00156DA7" w:rsidRDefault="00156DA7" w:rsidP="00D847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86A">
        <w:rPr>
          <w:rFonts w:asciiTheme="minorHAnsi" w:hAnsiTheme="minorHAnsi" w:cstheme="minorHAnsi"/>
          <w:sz w:val="24"/>
          <w:szCs w:val="24"/>
        </w:rPr>
        <w:t xml:space="preserve">Více </w:t>
      </w:r>
      <w:proofErr w:type="spellStart"/>
      <w:r w:rsidRPr="00EB486A">
        <w:rPr>
          <w:rFonts w:asciiTheme="minorHAnsi" w:hAnsiTheme="minorHAnsi" w:cstheme="minorHAnsi"/>
          <w:sz w:val="24"/>
          <w:szCs w:val="24"/>
        </w:rPr>
        <w:t>info</w:t>
      </w:r>
      <w:proofErr w:type="spellEnd"/>
      <w:r w:rsidRPr="00EB486A">
        <w:rPr>
          <w:rFonts w:asciiTheme="minorHAnsi" w:hAnsiTheme="minorHAnsi" w:cstheme="minorHAnsi"/>
          <w:sz w:val="24"/>
          <w:szCs w:val="24"/>
        </w:rPr>
        <w:t xml:space="preserve"> o soutěži na </w:t>
      </w:r>
      <w:hyperlink r:id="rId7" w:history="1">
        <w:r w:rsidRPr="00EB486A">
          <w:rPr>
            <w:rFonts w:asciiTheme="minorHAnsi" w:hAnsiTheme="minorHAnsi" w:cstheme="minorHAnsi"/>
            <w:sz w:val="24"/>
            <w:szCs w:val="24"/>
            <w:u w:val="single"/>
          </w:rPr>
          <w:t>www.sommeliermoravy.cz</w:t>
        </w:r>
      </w:hyperlink>
      <w:r w:rsidRPr="00EB48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D6A4C57" w14:textId="77777777" w:rsidR="0094439E" w:rsidRDefault="0094439E" w:rsidP="00D847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CD6D4E" w14:textId="77777777" w:rsidR="0094439E" w:rsidRDefault="0094439E" w:rsidP="00D847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38975EA" w14:textId="403560C0" w:rsidR="0094439E" w:rsidRPr="0094439E" w:rsidRDefault="0094439E" w:rsidP="00D847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Za podpory: </w:t>
      </w:r>
    </w:p>
    <w:p w14:paraId="54672700" w14:textId="106A14FF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  <w:r w:rsidRPr="00EB486A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316B0A33" wp14:editId="72731D37">
            <wp:extent cx="1574165" cy="78740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86A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4534CD41" wp14:editId="40974013">
            <wp:extent cx="1124318" cy="6949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06" cy="69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86A">
        <w:rPr>
          <w:rFonts w:asciiTheme="minorHAnsi" w:hAnsiTheme="minorHAnsi" w:cstheme="minorHAnsi"/>
          <w:sz w:val="24"/>
          <w:szCs w:val="24"/>
        </w:rPr>
        <w:t xml:space="preserve"> </w:t>
      </w:r>
      <w:r w:rsidR="00D8479D" w:rsidRPr="00EB486A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4B7A4DDF" wp14:editId="72E36A40">
            <wp:extent cx="1954348" cy="468173"/>
            <wp:effectExtent l="0" t="0" r="8255" b="8255"/>
            <wp:docPr id="7" name="Obrázek 7" descr="C:\Users\PC\Downloads\Logotyp_jihomoravsky_kraj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Logotyp_jihomoravsky_kraj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13" cy="46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86A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5AD2F9F5" wp14:editId="7347FE90">
            <wp:extent cx="1812925" cy="1025525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096A" w14:textId="77777777" w:rsidR="00156DA7" w:rsidRDefault="00156DA7" w:rsidP="00156DA7">
      <w:pPr>
        <w:rPr>
          <w:rFonts w:asciiTheme="minorHAnsi" w:hAnsiTheme="minorHAnsi" w:cstheme="minorHAnsi"/>
          <w:sz w:val="24"/>
          <w:szCs w:val="24"/>
        </w:rPr>
      </w:pPr>
    </w:p>
    <w:p w14:paraId="61EC481C" w14:textId="77777777" w:rsidR="0094439E" w:rsidRPr="00EB486A" w:rsidRDefault="0094439E" w:rsidP="00156DA7">
      <w:pPr>
        <w:rPr>
          <w:rFonts w:asciiTheme="minorHAnsi" w:hAnsiTheme="minorHAnsi" w:cstheme="minorHAnsi"/>
          <w:sz w:val="24"/>
          <w:szCs w:val="24"/>
        </w:rPr>
      </w:pPr>
    </w:p>
    <w:p w14:paraId="16B5C1A5" w14:textId="77777777" w:rsidR="0094439E" w:rsidRPr="0094439E" w:rsidRDefault="0094439E" w:rsidP="0094439E">
      <w:pPr>
        <w:spacing w:after="0" w:line="240" w:lineRule="auto"/>
        <w:jc w:val="both"/>
        <w:rPr>
          <w:rFonts w:ascii="Aptos" w:eastAsia="Aptos" w:hAnsi="Aptos"/>
          <w:kern w:val="2"/>
          <w14:ligatures w14:val="standardContextual"/>
        </w:rPr>
      </w:pPr>
    </w:p>
    <w:p w14:paraId="55D2950E" w14:textId="77777777" w:rsidR="0094439E" w:rsidRPr="0094439E" w:rsidRDefault="0094439E" w:rsidP="0094439E">
      <w:pPr>
        <w:spacing w:after="0" w:line="240" w:lineRule="auto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b/>
          <w:bCs/>
          <w:kern w:val="2"/>
          <w14:ligatures w14:val="standardContextual"/>
        </w:rPr>
        <w:t>Kontakt pro média:</w:t>
      </w:r>
      <w:r w:rsidRPr="0094439E">
        <w:rPr>
          <w:rFonts w:ascii="Aptos" w:eastAsia="Aptos" w:hAnsi="Aptos"/>
          <w:kern w:val="2"/>
          <w14:ligatures w14:val="standardContextual"/>
        </w:rPr>
        <w:br/>
        <w:t xml:space="preserve">Martina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Šoltová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 </w:t>
      </w:r>
    </w:p>
    <w:p w14:paraId="0AAD2A2F" w14:textId="77777777" w:rsidR="0094439E" w:rsidRPr="0094439E" w:rsidRDefault="0094439E" w:rsidP="0094439E">
      <w:pPr>
        <w:spacing w:after="0" w:line="240" w:lineRule="auto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 xml:space="preserve">PR manager Asociace </w:t>
      </w: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sommelierů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 xml:space="preserve"> ČR</w:t>
      </w:r>
    </w:p>
    <w:p w14:paraId="3037F65C" w14:textId="77777777" w:rsidR="0094439E" w:rsidRPr="0094439E" w:rsidRDefault="0094439E" w:rsidP="0094439E">
      <w:pPr>
        <w:spacing w:after="0" w:line="240" w:lineRule="auto"/>
        <w:rPr>
          <w:rFonts w:ascii="Aptos" w:eastAsia="Aptos" w:hAnsi="Aptos"/>
          <w:kern w:val="2"/>
          <w14:ligatures w14:val="standardContextual"/>
        </w:rPr>
      </w:pPr>
      <w:r w:rsidRPr="0094439E">
        <w:rPr>
          <w:rFonts w:ascii="Aptos" w:eastAsia="Aptos" w:hAnsi="Aptos"/>
          <w:kern w:val="2"/>
          <w14:ligatures w14:val="standardContextual"/>
        </w:rPr>
        <w:t xml:space="preserve">e-mail: </w:t>
      </w:r>
      <w:hyperlink r:id="rId12" w:history="1">
        <w:r w:rsidRPr="0094439E">
          <w:rPr>
            <w:rFonts w:ascii="Aptos" w:eastAsia="Aptos" w:hAnsi="Aptos"/>
            <w:color w:val="467886"/>
            <w:kern w:val="2"/>
            <w:u w:val="single"/>
            <w14:ligatures w14:val="standardContextual"/>
          </w:rPr>
          <w:t>martina@soltova.cz</w:t>
        </w:r>
      </w:hyperlink>
      <w:r w:rsidRPr="0094439E">
        <w:rPr>
          <w:rFonts w:ascii="Aptos" w:eastAsia="Aptos" w:hAnsi="Aptos"/>
          <w:kern w:val="2"/>
          <w14:ligatures w14:val="standardContextual"/>
        </w:rPr>
        <w:t xml:space="preserve"> </w:t>
      </w:r>
    </w:p>
    <w:p w14:paraId="6DF3047B" w14:textId="77777777" w:rsidR="0094439E" w:rsidRPr="0094439E" w:rsidRDefault="0094439E" w:rsidP="0094439E">
      <w:pPr>
        <w:spacing w:after="0" w:line="240" w:lineRule="auto"/>
        <w:rPr>
          <w:rFonts w:ascii="Aptos" w:eastAsia="Aptos" w:hAnsi="Aptos"/>
          <w:kern w:val="2"/>
          <w14:ligatures w14:val="standardContextual"/>
        </w:rPr>
      </w:pPr>
      <w:proofErr w:type="spellStart"/>
      <w:r w:rsidRPr="0094439E">
        <w:rPr>
          <w:rFonts w:ascii="Aptos" w:eastAsia="Aptos" w:hAnsi="Aptos"/>
          <w:kern w:val="2"/>
          <w14:ligatures w14:val="standardContextual"/>
        </w:rPr>
        <w:t>Tel.č</w:t>
      </w:r>
      <w:proofErr w:type="spellEnd"/>
      <w:r w:rsidRPr="0094439E">
        <w:rPr>
          <w:rFonts w:ascii="Aptos" w:eastAsia="Aptos" w:hAnsi="Aptos"/>
          <w:kern w:val="2"/>
          <w14:ligatures w14:val="standardContextual"/>
        </w:rPr>
        <w:t>. 775627257</w:t>
      </w:r>
    </w:p>
    <w:p w14:paraId="5D85D5E3" w14:textId="77777777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</w:p>
    <w:p w14:paraId="726B5003" w14:textId="77777777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</w:p>
    <w:p w14:paraId="19E9682C" w14:textId="77777777" w:rsidR="00156DA7" w:rsidRPr="00EB486A" w:rsidRDefault="00156DA7" w:rsidP="00156DA7">
      <w:pPr>
        <w:rPr>
          <w:rFonts w:asciiTheme="minorHAnsi" w:hAnsiTheme="minorHAnsi" w:cstheme="minorHAnsi"/>
          <w:sz w:val="24"/>
          <w:szCs w:val="24"/>
        </w:rPr>
      </w:pPr>
    </w:p>
    <w:p w14:paraId="4F58B8BD" w14:textId="3104B8A0" w:rsidR="00EB486A" w:rsidRPr="00EB486A" w:rsidRDefault="00EB486A">
      <w:pPr>
        <w:tabs>
          <w:tab w:val="left" w:pos="2715"/>
        </w:tabs>
        <w:rPr>
          <w:rFonts w:asciiTheme="minorHAnsi" w:hAnsiTheme="minorHAnsi" w:cstheme="minorHAnsi"/>
          <w:sz w:val="24"/>
          <w:szCs w:val="24"/>
        </w:rPr>
      </w:pPr>
    </w:p>
    <w:sectPr w:rsidR="00EB486A" w:rsidRPr="00EB486A" w:rsidSect="000657ED">
      <w:headerReference w:type="default" r:id="rId13"/>
      <w:footerReference w:type="default" r:id="rId14"/>
      <w:pgSz w:w="11906" w:h="16838"/>
      <w:pgMar w:top="3394" w:right="849" w:bottom="141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79127" w14:textId="77777777" w:rsidR="00E22675" w:rsidRDefault="00E22675" w:rsidP="008038CC">
      <w:pPr>
        <w:spacing w:after="0" w:line="240" w:lineRule="auto"/>
      </w:pPr>
      <w:r>
        <w:separator/>
      </w:r>
    </w:p>
  </w:endnote>
  <w:endnote w:type="continuationSeparator" w:id="0">
    <w:p w14:paraId="3F1F3DE8" w14:textId="77777777" w:rsidR="00E22675" w:rsidRDefault="00E22675" w:rsidP="0080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A169" w14:textId="77777777" w:rsidR="008038CC" w:rsidRDefault="00BD7295" w:rsidP="008038CC">
    <w:pPr>
      <w:pStyle w:val="Zpat"/>
      <w:ind w:hanging="709"/>
    </w:pPr>
    <w:r>
      <w:rPr>
        <w:noProof/>
        <w:lang w:eastAsia="cs-CZ"/>
      </w:rPr>
      <w:drawing>
        <wp:inline distT="0" distB="0" distL="0" distR="0" wp14:anchorId="33EDB839" wp14:editId="41C12385">
          <wp:extent cx="7562850" cy="885825"/>
          <wp:effectExtent l="19050" t="0" r="0" b="0"/>
          <wp:docPr id="4" name="obrázek 4" descr="E:\Zakazky\data_14\0988_14_Asociace somelieru hlavickovy papir A4\ASCR_Sommelier-Moravy_hlavickovy-papir_navrh-2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Zakazky\data_14\0988_14_Asociace somelieru hlavickovy papir A4\ASCR_Sommelier-Moravy_hlavickovy-papir_navrh-2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1F47" w14:textId="77777777" w:rsidR="00E22675" w:rsidRDefault="00E22675" w:rsidP="008038CC">
      <w:pPr>
        <w:spacing w:after="0" w:line="240" w:lineRule="auto"/>
      </w:pPr>
      <w:r>
        <w:separator/>
      </w:r>
    </w:p>
  </w:footnote>
  <w:footnote w:type="continuationSeparator" w:id="0">
    <w:p w14:paraId="75711AAE" w14:textId="77777777" w:rsidR="00E22675" w:rsidRDefault="00E22675" w:rsidP="0080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7DAF2" w14:textId="1B7147F9" w:rsidR="008038CC" w:rsidRDefault="0060435C" w:rsidP="008038CC">
    <w:pPr>
      <w:pStyle w:val="Zhlav"/>
      <w:ind w:hanging="709"/>
    </w:pPr>
    <w:r>
      <w:rPr>
        <w:noProof/>
        <w:lang w:eastAsia="cs-CZ"/>
      </w:rPr>
      <w:drawing>
        <wp:inline distT="0" distB="0" distL="0" distR="0" wp14:anchorId="63E2DFA4" wp14:editId="2B960C49">
          <wp:extent cx="7581900" cy="1820740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475" cy="182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CC"/>
    <w:rsid w:val="00032E0B"/>
    <w:rsid w:val="00040AEB"/>
    <w:rsid w:val="000657ED"/>
    <w:rsid w:val="00080CEC"/>
    <w:rsid w:val="00084FFA"/>
    <w:rsid w:val="00090B2C"/>
    <w:rsid w:val="00091FE1"/>
    <w:rsid w:val="000E3442"/>
    <w:rsid w:val="001046A9"/>
    <w:rsid w:val="00105AFA"/>
    <w:rsid w:val="001114EC"/>
    <w:rsid w:val="00156DA7"/>
    <w:rsid w:val="00224E40"/>
    <w:rsid w:val="00235F9D"/>
    <w:rsid w:val="002367BF"/>
    <w:rsid w:val="002C0195"/>
    <w:rsid w:val="0035012C"/>
    <w:rsid w:val="0037372D"/>
    <w:rsid w:val="00383ED9"/>
    <w:rsid w:val="0039570A"/>
    <w:rsid w:val="003B2CB2"/>
    <w:rsid w:val="003D390D"/>
    <w:rsid w:val="003F25A8"/>
    <w:rsid w:val="003F406A"/>
    <w:rsid w:val="00425EE5"/>
    <w:rsid w:val="00437B15"/>
    <w:rsid w:val="004841C4"/>
    <w:rsid w:val="00497CED"/>
    <w:rsid w:val="004A42BB"/>
    <w:rsid w:val="004B3673"/>
    <w:rsid w:val="00500E84"/>
    <w:rsid w:val="00503943"/>
    <w:rsid w:val="0051418C"/>
    <w:rsid w:val="005A6A4F"/>
    <w:rsid w:val="005A6D28"/>
    <w:rsid w:val="0060435C"/>
    <w:rsid w:val="006504AB"/>
    <w:rsid w:val="006564FB"/>
    <w:rsid w:val="006C0FFF"/>
    <w:rsid w:val="006C5524"/>
    <w:rsid w:val="007003B3"/>
    <w:rsid w:val="00702190"/>
    <w:rsid w:val="00702434"/>
    <w:rsid w:val="00731B53"/>
    <w:rsid w:val="00764A24"/>
    <w:rsid w:val="00773002"/>
    <w:rsid w:val="00785278"/>
    <w:rsid w:val="007B3152"/>
    <w:rsid w:val="007C5EC6"/>
    <w:rsid w:val="007D12E9"/>
    <w:rsid w:val="007D2673"/>
    <w:rsid w:val="007E5403"/>
    <w:rsid w:val="008038CC"/>
    <w:rsid w:val="00840C0E"/>
    <w:rsid w:val="00890C8D"/>
    <w:rsid w:val="008E71C8"/>
    <w:rsid w:val="0090037F"/>
    <w:rsid w:val="0092744E"/>
    <w:rsid w:val="00940D13"/>
    <w:rsid w:val="0094439E"/>
    <w:rsid w:val="009B5AD5"/>
    <w:rsid w:val="009D25E9"/>
    <w:rsid w:val="00A77EEE"/>
    <w:rsid w:val="00AB2B50"/>
    <w:rsid w:val="00AE5B90"/>
    <w:rsid w:val="00AF60D5"/>
    <w:rsid w:val="00B13992"/>
    <w:rsid w:val="00B56766"/>
    <w:rsid w:val="00B96EA0"/>
    <w:rsid w:val="00BA6A8C"/>
    <w:rsid w:val="00BD7295"/>
    <w:rsid w:val="00BF2E6D"/>
    <w:rsid w:val="00C02926"/>
    <w:rsid w:val="00CA41F5"/>
    <w:rsid w:val="00CE4676"/>
    <w:rsid w:val="00CF4B02"/>
    <w:rsid w:val="00D45E3F"/>
    <w:rsid w:val="00D7114E"/>
    <w:rsid w:val="00D829AD"/>
    <w:rsid w:val="00D8479D"/>
    <w:rsid w:val="00D87297"/>
    <w:rsid w:val="00D94531"/>
    <w:rsid w:val="00DF7CCF"/>
    <w:rsid w:val="00E22675"/>
    <w:rsid w:val="00E31E0A"/>
    <w:rsid w:val="00E61D13"/>
    <w:rsid w:val="00EB486A"/>
    <w:rsid w:val="00EE3504"/>
    <w:rsid w:val="00F910ED"/>
    <w:rsid w:val="00F954C7"/>
    <w:rsid w:val="00FC609A"/>
    <w:rsid w:val="00FD6CDC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64B51"/>
  <w15:docId w15:val="{43DA4848-1C7F-4EF1-86CC-33CFD545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96E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3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mmeliermoravy.cz" TargetMode="External"/><Relationship Id="rId12" Type="http://schemas.openxmlformats.org/officeDocument/2006/relationships/hyperlink" Target="mailto:martina@soltov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ED92-C9AC-46B6-8181-D3D005C5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František Koudela</cp:lastModifiedBy>
  <cp:revision>8</cp:revision>
  <dcterms:created xsi:type="dcterms:W3CDTF">2023-11-25T15:48:00Z</dcterms:created>
  <dcterms:modified xsi:type="dcterms:W3CDTF">2024-11-24T13:43:00Z</dcterms:modified>
</cp:coreProperties>
</file>